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2059" w14:textId="77777777" w:rsidR="00ED2BEE" w:rsidRPr="00ED2BEE" w:rsidRDefault="00ED2BEE" w:rsidP="00ED2BEE">
      <w:pPr>
        <w:rPr>
          <w:sz w:val="36"/>
          <w:szCs w:val="36"/>
        </w:rPr>
      </w:pPr>
      <w:r w:rsidRPr="00ED2BEE">
        <w:rPr>
          <w:sz w:val="36"/>
          <w:szCs w:val="36"/>
        </w:rPr>
        <w:t xml:space="preserve">                               Page County Electoral Board</w:t>
      </w:r>
    </w:p>
    <w:p w14:paraId="4F51C12F" w14:textId="77777777" w:rsidR="00ED2BEE" w:rsidRPr="00ED2BEE" w:rsidRDefault="00ED2BEE" w:rsidP="00ED2BEE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ED2BEE">
        <w:rPr>
          <w:sz w:val="36"/>
          <w:szCs w:val="36"/>
        </w:rPr>
        <w:t xml:space="preserve">103 S Court St </w:t>
      </w:r>
    </w:p>
    <w:p w14:paraId="0E6D1386" w14:textId="77777777" w:rsidR="00ED2BEE" w:rsidRPr="00ED2BEE" w:rsidRDefault="00ED2BEE" w:rsidP="00ED2BEE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ED2BEE">
        <w:rPr>
          <w:sz w:val="36"/>
          <w:szCs w:val="36"/>
        </w:rPr>
        <w:t>Luray VA  22835</w:t>
      </w:r>
    </w:p>
    <w:p w14:paraId="0992C14B" w14:textId="77777777" w:rsidR="00ED2BEE" w:rsidRDefault="00ED2BEE" w:rsidP="00ED2BEE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ED2BEE">
        <w:rPr>
          <w:sz w:val="36"/>
          <w:szCs w:val="36"/>
        </w:rPr>
        <w:t>540-743-3986</w:t>
      </w:r>
    </w:p>
    <w:p w14:paraId="5E0E03E8" w14:textId="77777777" w:rsidR="00ED2BEE" w:rsidRDefault="00ED2BEE" w:rsidP="00ED2BEE">
      <w:pPr>
        <w:ind w:left="2880"/>
        <w:rPr>
          <w:sz w:val="36"/>
          <w:szCs w:val="36"/>
        </w:rPr>
      </w:pPr>
    </w:p>
    <w:p w14:paraId="5AB8B4D2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Agenda for </w:t>
      </w:r>
    </w:p>
    <w:p w14:paraId="7AFDB873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January 22, 2025 @ 10 am in their office (above address)</w:t>
      </w:r>
    </w:p>
    <w:p w14:paraId="7299FDA6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</w:p>
    <w:p w14:paraId="18A4BC79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Call to order</w:t>
      </w:r>
    </w:p>
    <w:p w14:paraId="02DF287B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Adoption of agenda</w:t>
      </w:r>
    </w:p>
    <w:p w14:paraId="4620A4D7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Action matters – re-organize for the coming year</w:t>
      </w:r>
    </w:p>
    <w:p w14:paraId="6D60A1C0" w14:textId="77777777" w:rsidR="00ED2BEE" w:rsidRDefault="00ED2BEE" w:rsidP="00ED2BEE">
      <w:pPr>
        <w:rPr>
          <w:rFonts w:ascii="Amasis MT Pro" w:hAnsi="Amasis MT Pro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 xml:space="preserve">Adjourn </w:t>
      </w:r>
    </w:p>
    <w:p w14:paraId="2F2A24D5" w14:textId="77777777" w:rsidR="00ED2BEE" w:rsidRPr="00ED2BEE" w:rsidRDefault="00ED2BEE" w:rsidP="00ED2BEE">
      <w:pPr>
        <w:rPr>
          <w:sz w:val="36"/>
          <w:szCs w:val="36"/>
        </w:rPr>
      </w:pPr>
    </w:p>
    <w:p w14:paraId="7ED3D05F" w14:textId="77777777" w:rsidR="00ED2BEE" w:rsidRPr="00ED2BEE" w:rsidRDefault="00ED2BEE">
      <w:pPr>
        <w:ind w:left="2880"/>
        <w:rPr>
          <w:sz w:val="36"/>
          <w:szCs w:val="36"/>
        </w:rPr>
      </w:pPr>
    </w:p>
    <w:sectPr w:rsidR="00ED2BEE" w:rsidRPr="00ED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E"/>
    <w:rsid w:val="00031D3F"/>
    <w:rsid w:val="00136F32"/>
    <w:rsid w:val="003B566E"/>
    <w:rsid w:val="008C3518"/>
    <w:rsid w:val="00B00220"/>
    <w:rsid w:val="00E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E7E0"/>
  <w15:chartTrackingRefBased/>
  <w15:docId w15:val="{7D6524DB-A051-408F-A736-E41B30D8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4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Gaunt</dc:creator>
  <cp:keywords/>
  <dc:description/>
  <cp:lastModifiedBy>Regina Miller</cp:lastModifiedBy>
  <cp:revision>2</cp:revision>
  <dcterms:created xsi:type="dcterms:W3CDTF">2026-01-21T21:47:00Z</dcterms:created>
  <dcterms:modified xsi:type="dcterms:W3CDTF">2026-01-21T21:47:00Z</dcterms:modified>
</cp:coreProperties>
</file>